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B5" w:rsidRDefault="00C27322">
      <w:r>
        <w:rPr>
          <w:rFonts w:ascii="Arial" w:hAnsi="Arial" w:cs="Arial"/>
          <w:color w:val="1A1A1A"/>
          <w:shd w:val="clear" w:color="auto" w:fill="FFFFFF"/>
        </w:rPr>
        <w:t>Сервис «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Госуслуги.Дом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» позволяет (</w:t>
      </w: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https://minstroyrf.gov.ru/press/mobilnoe-prilozhenie-gosuslugi-dom-udobnyy-sposob-oplatit-scheta-za-zhku/</w:t>
        </w:r>
      </w:hyperlink>
      <w:r>
        <w:rPr>
          <w:rFonts w:ascii="Arial" w:hAnsi="Arial" w:cs="Arial"/>
          <w:color w:val="1A1A1A"/>
          <w:shd w:val="clear" w:color="auto" w:fill="FFFFFF"/>
        </w:rPr>
        <w:t>) собственникам квартир в многоквартирных домах оплачивать счета всех поставщиков услуг в одном приложении</w:t>
      </w:r>
      <w:bookmarkStart w:id="0" w:name="_GoBack"/>
      <w:bookmarkEnd w:id="0"/>
    </w:p>
    <w:sectPr w:rsidR="00BA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22"/>
    <w:rsid w:val="00BA57B5"/>
    <w:rsid w:val="00C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D6D6-B4AF-4584-92E5-8200611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rf.gov.ru/press/mobilnoe-prilozhenie-gosuslugi-dom-udobnyy-sposob-oplatit-scheta-za-zh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*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2023-11-14T06:37:00Z</dcterms:created>
  <dcterms:modified xsi:type="dcterms:W3CDTF">2023-11-14T06:37:00Z</dcterms:modified>
</cp:coreProperties>
</file>